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p>
    <w:p>
      <w:pPr>
        <w:spacing w:before="0" w:after="0"/>
        <w:jc w:val="right"/>
      </w:pPr>
      <w:r>
        <w:rPr>
          <w:rFonts w:ascii="Times New Roman" w:eastAsia="Times New Roman" w:hAnsi="Times New Roman" w:cs="Times New Roman"/>
        </w:rPr>
        <w:t>Дело № 05-1383/1302/2025</w:t>
      </w:r>
    </w:p>
    <w:p>
      <w:pPr>
        <w:spacing w:before="0" w:after="0"/>
        <w:jc w:val="center"/>
      </w:pPr>
    </w:p>
    <w:p>
      <w:pPr>
        <w:spacing w:before="0" w:after="0"/>
        <w:jc w:val="center"/>
      </w:pPr>
      <w:r>
        <w:rPr>
          <w:rFonts w:ascii="Times New Roman" w:eastAsia="Times New Roman" w:hAnsi="Times New Roman" w:cs="Times New Roman"/>
          <w:b/>
          <w:bCs/>
        </w:rPr>
        <w:t>П</w:t>
      </w:r>
      <w:r>
        <w:rPr>
          <w:rFonts w:ascii="Times New Roman" w:eastAsia="Times New Roman" w:hAnsi="Times New Roman" w:cs="Times New Roman"/>
          <w:b/>
          <w:bCs/>
        </w:rPr>
        <w:t xml:space="preserve"> О С Т А Н О В Л Е Н И Е</w:t>
      </w:r>
    </w:p>
    <w:p>
      <w:pPr>
        <w:spacing w:before="0" w:after="0"/>
        <w:jc w:val="center"/>
      </w:pPr>
      <w:r>
        <w:rPr>
          <w:rFonts w:ascii="Times New Roman" w:eastAsia="Times New Roman" w:hAnsi="Times New Roman" w:cs="Times New Roman"/>
        </w:rPr>
        <w:t xml:space="preserve">о назначении административного наказания </w:t>
      </w:r>
    </w:p>
    <w:p>
      <w:pPr>
        <w:spacing w:before="0" w:after="0"/>
        <w:jc w:val="center"/>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.10.2025 года</w:t>
      </w:r>
    </w:p>
    <w:p>
      <w:pPr>
        <w:spacing w:before="0" w:after="0"/>
        <w:jc w:val="both"/>
      </w:pPr>
      <w:r>
        <w:rPr>
          <w:rFonts w:ascii="Times New Roman" w:eastAsia="Times New Roman" w:hAnsi="Times New Roman" w:cs="Times New Roman"/>
        </w:rPr>
        <w:t>ул.Совхозная</w:t>
      </w:r>
      <w:r>
        <w:rPr>
          <w:rFonts w:ascii="Times New Roman" w:eastAsia="Times New Roman" w:hAnsi="Times New Roman" w:cs="Times New Roman"/>
        </w:rPr>
        <w:t>, 3</w:t>
      </w:r>
    </w:p>
    <w:p>
      <w:pPr>
        <w:spacing w:before="0" w:after="0"/>
      </w:pPr>
      <w:r>
        <w:rPr>
          <w:rFonts w:ascii="Times New Roman" w:eastAsia="Times New Roman" w:hAnsi="Times New Roman" w:cs="Times New Roman"/>
        </w:rPr>
        <w:t>Резолютивная часть оглашена 01.10.2025</w:t>
      </w:r>
    </w:p>
    <w:p>
      <w:pPr>
        <w:spacing w:before="0" w:after="0"/>
        <w:ind w:firstLine="708"/>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с участием привлекаемого к административной ответственности лица – </w:t>
      </w:r>
      <w:r>
        <w:rPr>
          <w:rFonts w:ascii="Times New Roman" w:eastAsia="Times New Roman" w:hAnsi="Times New Roman" w:cs="Times New Roman"/>
        </w:rPr>
        <w:t>Магомедмирзоева</w:t>
      </w:r>
      <w:r>
        <w:rPr>
          <w:rFonts w:ascii="Times New Roman" w:eastAsia="Times New Roman" w:hAnsi="Times New Roman" w:cs="Times New Roman"/>
        </w:rPr>
        <w:t xml:space="preserve"> </w:t>
      </w:r>
      <w:r>
        <w:rPr>
          <w:rFonts w:ascii="Times New Roman" w:eastAsia="Times New Roman" w:hAnsi="Times New Roman" w:cs="Times New Roman"/>
        </w:rPr>
        <w:t>Абдулага</w:t>
      </w:r>
      <w:r>
        <w:rPr>
          <w:rFonts w:ascii="Times New Roman" w:eastAsia="Times New Roman" w:hAnsi="Times New Roman" w:cs="Times New Roman"/>
        </w:rPr>
        <w:t xml:space="preserve"> Тимуровича, рассмотрев в открытом судебном заседании материалы дела об административном правонарушении, предусмотренном частью ч. 4 ст. 12.15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Магомедмирзоева</w:t>
      </w:r>
      <w:r>
        <w:rPr>
          <w:rFonts w:ascii="Times New Roman" w:eastAsia="Times New Roman" w:hAnsi="Times New Roman" w:cs="Times New Roman"/>
        </w:rPr>
        <w:t xml:space="preserve"> </w:t>
      </w:r>
      <w:r>
        <w:rPr>
          <w:rFonts w:ascii="Times New Roman" w:eastAsia="Times New Roman" w:hAnsi="Times New Roman" w:cs="Times New Roman"/>
        </w:rPr>
        <w:t>Абдулага</w:t>
      </w:r>
      <w:r>
        <w:rPr>
          <w:rFonts w:ascii="Times New Roman" w:eastAsia="Times New Roman" w:hAnsi="Times New Roman" w:cs="Times New Roman"/>
        </w:rPr>
        <w:t xml:space="preserve"> Тимуровича, </w:t>
      </w:r>
      <w:r>
        <w:rPr>
          <w:rStyle w:val="cat-PassportDatagrp-23rplc-7"/>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5rplc-8"/>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4rplc-12"/>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6rplc-13"/>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16</w:t>
      </w:r>
      <w:r>
        <w:rPr>
          <w:rFonts w:ascii="Times New Roman" w:eastAsia="Times New Roman" w:hAnsi="Times New Roman" w:cs="Times New Roman"/>
        </w:rPr>
        <w:t xml:space="preserve">.08.2025 года в </w:t>
      </w:r>
      <w:r>
        <w:rPr>
          <w:rFonts w:ascii="Times New Roman" w:eastAsia="Times New Roman" w:hAnsi="Times New Roman" w:cs="Times New Roman"/>
        </w:rPr>
        <w:t>11</w:t>
      </w:r>
      <w:r>
        <w:rPr>
          <w:rFonts w:ascii="Times New Roman" w:eastAsia="Times New Roman" w:hAnsi="Times New Roman" w:cs="Times New Roman"/>
        </w:rPr>
        <w:t xml:space="preserve"> час. 45 мин. водитель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 xml:space="preserve"> А.Т.</w:t>
      </w:r>
      <w:r>
        <w:rPr>
          <w:rFonts w:ascii="Times New Roman" w:eastAsia="Times New Roman" w:hAnsi="Times New Roman" w:cs="Times New Roman"/>
        </w:rPr>
        <w:t>,</w:t>
      </w:r>
      <w:r>
        <w:rPr>
          <w:rFonts w:ascii="Times New Roman" w:eastAsia="Times New Roman" w:hAnsi="Times New Roman" w:cs="Times New Roman"/>
        </w:rPr>
        <w:t xml:space="preserve"> управляя транспортным средством </w:t>
      </w:r>
      <w:r>
        <w:rPr>
          <w:rStyle w:val="cat-CarMakeModelgrp-26rplc-17"/>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37rplc-18"/>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27rplc-19"/>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по адресу: </w:t>
      </w:r>
      <w:r>
        <w:rPr>
          <w:rFonts w:ascii="Times New Roman" w:eastAsia="Times New Roman" w:hAnsi="Times New Roman" w:cs="Times New Roman"/>
        </w:rPr>
        <w:t xml:space="preserve">2-й км автодороги подъезд к </w:t>
      </w:r>
      <w:r>
        <w:rPr>
          <w:rFonts w:ascii="Times New Roman" w:eastAsia="Times New Roman" w:hAnsi="Times New Roman" w:cs="Times New Roman"/>
        </w:rPr>
        <w:t>г.п</w:t>
      </w:r>
      <w:r>
        <w:rPr>
          <w:rFonts w:ascii="Times New Roman" w:eastAsia="Times New Roman" w:hAnsi="Times New Roman" w:cs="Times New Roman"/>
        </w:rPr>
        <w:t>. Белый Яр</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w:t>
      </w:r>
      <w:r>
        <w:rPr>
          <w:rFonts w:ascii="Times New Roman" w:eastAsia="Times New Roman" w:hAnsi="Times New Roman" w:cs="Times New Roman"/>
        </w:rPr>
        <w:t>, в нарушение требований пунктов 1.3</w:t>
      </w:r>
      <w:r>
        <w:rPr>
          <w:rFonts w:ascii="Times New Roman" w:eastAsia="Times New Roman" w:hAnsi="Times New Roman" w:cs="Times New Roman"/>
        </w:rPr>
        <w:t>, 9.1.1, 11</w:t>
      </w:r>
      <w:r>
        <w:rPr>
          <w:rFonts w:ascii="Times New Roman" w:eastAsia="Times New Roman" w:hAnsi="Times New Roman" w:cs="Times New Roman"/>
        </w:rPr>
        <w:t>.4</w:t>
      </w:r>
      <w:r>
        <w:rPr>
          <w:rFonts w:ascii="Times New Roman" w:eastAsia="Times New Roman" w:hAnsi="Times New Roman" w:cs="Times New Roman"/>
        </w:rPr>
        <w:t xml:space="preserve"> Правил дорожного движения </w:t>
      </w:r>
      <w:r>
        <w:rPr>
          <w:rFonts w:ascii="Times New Roman" w:eastAsia="Times New Roman" w:hAnsi="Times New Roman" w:cs="Times New Roman"/>
        </w:rPr>
        <w:t xml:space="preserve">РФ </w:t>
      </w:r>
      <w:r>
        <w:rPr>
          <w:rFonts w:ascii="Times New Roman" w:eastAsia="Times New Roman" w:hAnsi="Times New Roman" w:cs="Times New Roman"/>
        </w:rPr>
        <w:t xml:space="preserve">совершил обгон впереди движущегося транспортного средства, с выездом на сторону дороги, предназначенную для встречного движения транспортных средств, с пересечением линии горизонтальной разметки 1.1, </w:t>
      </w:r>
      <w:r>
        <w:rPr>
          <w:rFonts w:ascii="Times New Roman" w:eastAsia="Times New Roman" w:hAnsi="Times New Roman" w:cs="Times New Roman"/>
        </w:rPr>
        <w:t>в зоне действия дорожного знака 3.20 "Обгон запрещен"</w:t>
      </w:r>
      <w:r>
        <w:rPr>
          <w:rFonts w:ascii="Times New Roman" w:eastAsia="Times New Roman" w:hAnsi="Times New Roman" w:cs="Times New Roman"/>
        </w:rPr>
        <w:t xml:space="preserve">, </w:t>
      </w:r>
      <w:r>
        <w:rPr>
          <w:rFonts w:ascii="Times New Roman" w:eastAsia="Times New Roman" w:hAnsi="Times New Roman" w:cs="Times New Roman"/>
        </w:rPr>
        <w:t xml:space="preserve">то есть совершил административное правонарушение, предусмотренное ч. 4 ст. 12.15 КоАП РФ. </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а</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составлен протокол об административном правонарушении, предусмотренном ч.4 ст.12.15 КоАП РФ.</w:t>
      </w: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 xml:space="preserve"> А.Т.</w:t>
      </w:r>
      <w:r>
        <w:rPr>
          <w:rFonts w:ascii="Times New Roman" w:eastAsia="Times New Roman" w:hAnsi="Times New Roman" w:cs="Times New Roman"/>
        </w:rPr>
        <w:t xml:space="preserve"> в судебном заседании вину в совершении административного правонарушения признал в полном объеме, в содеянном раскаивался. </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а</w:t>
      </w:r>
      <w:r>
        <w:rPr>
          <w:rFonts w:ascii="Times New Roman" w:eastAsia="Times New Roman" w:hAnsi="Times New Roman" w:cs="Times New Roman"/>
        </w:rPr>
        <w:t xml:space="preserve"> А.Т.</w:t>
      </w:r>
      <w:r>
        <w:rPr>
          <w:rFonts w:ascii="Times New Roman" w:eastAsia="Times New Roman" w:hAnsi="Times New Roman" w:cs="Times New Roman"/>
        </w:rPr>
        <w:t>, исследовав материалы дела об административном правонарушении, прихожу к следующему.</w:t>
      </w:r>
    </w:p>
    <w:p>
      <w:pPr>
        <w:spacing w:before="0" w:after="0"/>
        <w:ind w:firstLine="708"/>
        <w:jc w:val="both"/>
      </w:pPr>
      <w:r>
        <w:rPr>
          <w:rFonts w:ascii="Times New Roman" w:eastAsia="Times New Roman" w:hAnsi="Times New Roman" w:cs="Times New Roman"/>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8"/>
        <w:jc w:val="both"/>
      </w:pPr>
      <w:r>
        <w:rPr>
          <w:rFonts w:ascii="Times New Roman" w:eastAsia="Times New Roman" w:hAnsi="Times New Roman" w:cs="Times New Roman"/>
        </w:rPr>
        <w:t>Линия горизонтальной разметки 1.1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pPr>
        <w:spacing w:before="0" w:after="0"/>
        <w:ind w:firstLine="708"/>
        <w:jc w:val="both"/>
      </w:pPr>
      <w:r>
        <w:rPr>
          <w:rFonts w:ascii="Times New Roman" w:eastAsia="Times New Roman" w:hAnsi="Times New Roman" w:cs="Times New Roman"/>
        </w:rPr>
        <w:t xml:space="preserve">В соответствии с пунктом 9.1(1) ПДД РФ на любых дорогах с двусторонним движением запрещается движение по полосе, предназначенной для встречного движения, </w:t>
      </w:r>
      <w:r>
        <w:rPr>
          <w:rFonts w:ascii="Times New Roman" w:eastAsia="Times New Roman" w:hAnsi="Times New Roman" w:cs="Times New Roman"/>
        </w:rPr>
        <w:t>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708"/>
        <w:jc w:val="both"/>
      </w:pPr>
      <w:r>
        <w:rPr>
          <w:rFonts w:ascii="Times New Roman" w:eastAsia="Times New Roman" w:hAnsi="Times New Roman" w:cs="Times New Roman"/>
        </w:rPr>
        <w:t>Согласно правовой позиции, изложенной в п.15 Постановления Пленума Верховного Суда РФ от 25 июня 2019 года №20 "О некоторых вопросах, возникающих в судебной практике при рассмотрении дел об административных правонарушениях, предусмотренных главой 12 КоАП РФ"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ч.3 данной статьи), подлежат квалификации по ч.4 ст.12.15 КоАП РФ.</w:t>
      </w:r>
    </w:p>
    <w:p>
      <w:pPr>
        <w:spacing w:before="0" w:after="0"/>
        <w:ind w:firstLine="708"/>
        <w:jc w:val="both"/>
      </w:pPr>
      <w:r>
        <w:rPr>
          <w:rFonts w:ascii="Times New Roman" w:eastAsia="Times New Roman" w:hAnsi="Times New Roman" w:cs="Times New Roman"/>
        </w:rPr>
        <w:t>Непосредственно такие требования Правил дорожного движения установлены, в частности, в следующих случаях:</w:t>
      </w:r>
    </w:p>
    <w:p>
      <w:pPr>
        <w:spacing w:before="0" w:after="0"/>
        <w:ind w:firstLine="708"/>
        <w:jc w:val="both"/>
      </w:pPr>
      <w:r>
        <w:rPr>
          <w:rFonts w:ascii="Times New Roman" w:eastAsia="Times New Roman" w:hAnsi="Times New Roman" w:cs="Times New Roman"/>
        </w:rPr>
        <w:t>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Правил дорожного движения);</w:t>
      </w:r>
    </w:p>
    <w:p>
      <w:pPr>
        <w:spacing w:before="0" w:after="0"/>
        <w:ind w:firstLine="708"/>
        <w:jc w:val="both"/>
      </w:pPr>
      <w:r>
        <w:rPr>
          <w:rFonts w:ascii="Times New Roman" w:eastAsia="Times New Roman" w:hAnsi="Times New Roman" w:cs="Times New Roman"/>
        </w:rPr>
        <w:t>б)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(пункт 9.2 Правил дорожного движения);</w:t>
      </w:r>
    </w:p>
    <w:p>
      <w:pPr>
        <w:spacing w:before="0" w:after="0"/>
        <w:ind w:firstLine="708"/>
        <w:jc w:val="both"/>
      </w:pPr>
      <w:r>
        <w:rPr>
          <w:rFonts w:ascii="Times New Roman" w:eastAsia="Times New Roman" w:hAnsi="Times New Roman" w:cs="Times New Roman"/>
        </w:rPr>
        <w:t>в) на дорогах с двусторонним движением, имеющих три полосы, обозначенные разметкой, средняя из которых используется для движения в обоих направлениях, запрещается выезжать на крайнюю левую полосу, предназначенную для встречного движения (пункт 9.3 Правил дорожного движения);</w:t>
      </w:r>
    </w:p>
    <w:p>
      <w:pPr>
        <w:spacing w:before="0" w:after="0"/>
        <w:ind w:firstLine="708"/>
        <w:jc w:val="both"/>
      </w:pPr>
      <w:r>
        <w:rPr>
          <w:rFonts w:ascii="Times New Roman" w:eastAsia="Times New Roman" w:hAnsi="Times New Roman" w:cs="Times New Roman"/>
        </w:rPr>
        <w:t xml:space="preserve">г) не допускается обгон движущегося впереди транспортного средства, производящего обгон или объезд </w:t>
      </w:r>
      <w:r>
        <w:rPr>
          <w:rFonts w:ascii="Times New Roman" w:eastAsia="Times New Roman" w:hAnsi="Times New Roman" w:cs="Times New Roman"/>
        </w:rPr>
        <w:t>препятствия</w:t>
      </w:r>
      <w:r>
        <w:rPr>
          <w:rFonts w:ascii="Times New Roman" w:eastAsia="Times New Roman" w:hAnsi="Times New Roman" w:cs="Times New Roman"/>
        </w:rPr>
        <w:t xml:space="preserve"> либо движущегося впереди по той же полосе и подавшего сигнал поворота налево, а также следующего позади транспортного средства, начавшего обгон; маневр обгона также запрещен, если по его завершении водитель не сможет, не создавая опасности для движения и помех обгоняемому транспортному средству, вернуться на ранее занимаемую полосу (пункт 11.2 Правил дорожного движения);</w:t>
      </w:r>
    </w:p>
    <w:p>
      <w:pPr>
        <w:spacing w:before="0" w:after="0"/>
        <w:ind w:firstLine="708"/>
        <w:jc w:val="both"/>
      </w:pPr>
      <w:r>
        <w:rPr>
          <w:rFonts w:ascii="Times New Roman" w:eastAsia="Times New Roman" w:hAnsi="Times New Roman" w:cs="Times New Roman"/>
        </w:rPr>
        <w:t>д)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Правил дорожного движения);</w:t>
      </w:r>
    </w:p>
    <w:p>
      <w:pPr>
        <w:spacing w:before="0" w:after="0"/>
        <w:ind w:firstLine="708"/>
        <w:jc w:val="both"/>
      </w:pPr>
      <w:r>
        <w:rPr>
          <w:rFonts w:ascii="Times New Roman" w:eastAsia="Times New Roman" w:hAnsi="Times New Roman" w:cs="Times New Roman"/>
        </w:rPr>
        <w:t>е) запрещается объезжать с выездом на полосу встречного движения стоящие перед железнодорожным переездом транспортные средства (абзац восьмой пункта 15. Правил дорожного движения);</w:t>
      </w:r>
    </w:p>
    <w:p>
      <w:pPr>
        <w:spacing w:before="0" w:after="0"/>
        <w:ind w:firstLine="708"/>
        <w:jc w:val="both"/>
      </w:pPr>
      <w:r>
        <w:rPr>
          <w:rFonts w:ascii="Times New Roman" w:eastAsia="Times New Roman" w:hAnsi="Times New Roman" w:cs="Times New Roman"/>
        </w:rPr>
        <w:t>ж) запрещается выезжать на трамвайные пути встречного направления (пункт 9.6 Правил дорожного движения);</w:t>
      </w:r>
    </w:p>
    <w:p>
      <w:pPr>
        <w:spacing w:before="0" w:after="0"/>
        <w:ind w:firstLine="708"/>
        <w:jc w:val="both"/>
      </w:pPr>
      <w:r>
        <w:rPr>
          <w:rFonts w:ascii="Times New Roman" w:eastAsia="Times New Roman" w:hAnsi="Times New Roman" w:cs="Times New Roman"/>
        </w:rPr>
        <w:t>з)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 (пункт 8.6 Правил дорожного движения).</w:t>
      </w:r>
    </w:p>
    <w:p>
      <w:pPr>
        <w:spacing w:before="0" w:after="0"/>
        <w:ind w:firstLine="708"/>
        <w:jc w:val="both"/>
      </w:pPr>
      <w:hyperlink r:id="rId4" w:anchor="/document/1305770/entry/1000" w:history="1">
        <w:r>
          <w:rPr>
            <w:rFonts w:ascii="Times New Roman" w:eastAsia="Times New Roman" w:hAnsi="Times New Roman" w:cs="Times New Roman"/>
            <w:color w:val="0000EE"/>
          </w:rPr>
          <w:t>Правилами</w:t>
        </w:r>
      </w:hyperlink>
      <w:r>
        <w:rPr>
          <w:rFonts w:ascii="Times New Roman" w:eastAsia="Times New Roman" w:hAnsi="Times New Roman" w:cs="Times New Roman"/>
        </w:rPr>
        <w:t> </w:t>
      </w:r>
      <w:r>
        <w:rPr>
          <w:rFonts w:ascii="Times New Roman" w:eastAsia="Times New Roman" w:hAnsi="Times New Roman" w:cs="Times New Roman"/>
        </w:rPr>
        <w:t>дорожного движения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в зоне действия знака 3.20 "Обгон запрещен".</w:t>
      </w:r>
    </w:p>
    <w:p>
      <w:pPr>
        <w:spacing w:before="0" w:after="0"/>
        <w:ind w:firstLine="708"/>
        <w:jc w:val="both"/>
      </w:pPr>
      <w:r>
        <w:rPr>
          <w:rFonts w:ascii="Times New Roman" w:eastAsia="Times New Roman" w:hAnsi="Times New Roman" w:cs="Times New Roman"/>
        </w:rPr>
        <w:t xml:space="preserve">Движение по дороге с двусторонним движением в нарушение требований дорожных знаков, в том числе 3.20 "Обгон запрещен",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w:t>
      </w:r>
      <w:r>
        <w:rPr>
          <w:rFonts w:ascii="Times New Roman" w:eastAsia="Times New Roman" w:hAnsi="Times New Roman" w:cs="Times New Roman"/>
        </w:rPr>
        <w:t>административного правонарушения, предусмотренного</w:t>
      </w:r>
      <w:r>
        <w:rPr>
          <w:rFonts w:ascii="Times New Roman" w:eastAsia="Times New Roman" w:hAnsi="Times New Roman" w:cs="Times New Roman"/>
        </w:rPr>
        <w:t> </w:t>
      </w:r>
      <w:hyperlink r:id="rId4" w:anchor="/document/12125267/entry/121504" w:history="1">
        <w:r>
          <w:rPr>
            <w:rFonts w:ascii="Times New Roman" w:eastAsia="Times New Roman" w:hAnsi="Times New Roman" w:cs="Times New Roman"/>
            <w:color w:val="0000EE"/>
          </w:rPr>
          <w:t>частью 4 статьи 12.15</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Административная ответственность по ч. 4 ст. 12.15 Кодекса Российской Федерации об административных правонарушениях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pPr>
        <w:spacing w:before="0" w:after="0"/>
        <w:ind w:firstLine="708"/>
        <w:jc w:val="both"/>
      </w:pPr>
      <w:r>
        <w:rPr>
          <w:rFonts w:ascii="Times New Roman" w:eastAsia="Times New Roman" w:hAnsi="Times New Roman" w:cs="Times New Roman"/>
        </w:rPr>
        <w:t xml:space="preserve">Факт выезда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а</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 xml:space="preserve">в нарушение Правил дорожного движения Российской Федерации на полосу, предназначенную для встречного движения, с пересечением линии горизонтальной разметки, </w:t>
      </w:r>
      <w:r>
        <w:rPr>
          <w:rFonts w:ascii="Times New Roman" w:eastAsia="Times New Roman" w:hAnsi="Times New Roman" w:cs="Times New Roman"/>
        </w:rPr>
        <w:t xml:space="preserve">в зоне действия знака </w:t>
      </w:r>
      <w:r>
        <w:rPr>
          <w:rFonts w:ascii="Times New Roman" w:eastAsia="Times New Roman" w:hAnsi="Times New Roman" w:cs="Times New Roman"/>
        </w:rPr>
        <w:t>"Обгон запрещен"</w:t>
      </w:r>
      <w:r>
        <w:rPr>
          <w:rFonts w:ascii="Times New Roman" w:eastAsia="Times New Roman" w:hAnsi="Times New Roman" w:cs="Times New Roman"/>
        </w:rPr>
        <w:t xml:space="preserve">, </w:t>
      </w:r>
      <w:r>
        <w:rPr>
          <w:rFonts w:ascii="Times New Roman" w:eastAsia="Times New Roman" w:hAnsi="Times New Roman" w:cs="Times New Roman"/>
        </w:rPr>
        <w:t xml:space="preserve">сомнений не вызывает. </w:t>
      </w:r>
    </w:p>
    <w:p>
      <w:pPr>
        <w:spacing w:before="0" w:after="0"/>
        <w:ind w:firstLine="708"/>
        <w:jc w:val="both"/>
      </w:pPr>
      <w:r>
        <w:rPr>
          <w:rFonts w:ascii="Times New Roman" w:eastAsia="Times New Roman" w:hAnsi="Times New Roman" w:cs="Times New Roman"/>
        </w:rPr>
        <w:t xml:space="preserve">Совершение административного правонарушения и виновность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а</w:t>
      </w:r>
      <w:r>
        <w:rPr>
          <w:rFonts w:ascii="Times New Roman" w:eastAsia="Times New Roman" w:hAnsi="Times New Roman" w:cs="Times New Roman"/>
        </w:rPr>
        <w:t xml:space="preserve"> А.Т.</w:t>
      </w:r>
      <w:r>
        <w:rPr>
          <w:rFonts w:ascii="Times New Roman" w:eastAsia="Times New Roman" w:hAnsi="Times New Roman" w:cs="Times New Roman"/>
        </w:rPr>
        <w:t xml:space="preserve"> подтверждается собранными по делу доказательствами: протоколом об административном правонарушении от </w:t>
      </w:r>
      <w:r>
        <w:rPr>
          <w:rFonts w:ascii="Times New Roman" w:eastAsia="Times New Roman" w:hAnsi="Times New Roman" w:cs="Times New Roman"/>
        </w:rPr>
        <w:t>16</w:t>
      </w:r>
      <w:r>
        <w:rPr>
          <w:rFonts w:ascii="Times New Roman" w:eastAsia="Times New Roman" w:hAnsi="Times New Roman" w:cs="Times New Roman"/>
        </w:rPr>
        <w:t xml:space="preserve">.08.2025, схемой места административного правонарушения, объяснениями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а</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в судебном заседании</w:t>
      </w:r>
      <w:r>
        <w:rPr>
          <w:rFonts w:ascii="Times New Roman" w:eastAsia="Times New Roman" w:hAnsi="Times New Roman" w:cs="Times New Roman"/>
        </w:rPr>
        <w:t xml:space="preserve">, рапортом, сведениями из информационной базы данных административной практики и другими материалами дела.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а</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судья квалифицирует по ч. 4 ст. 12.15 КоАП РФ – выезд в нарушение Правил дорожного движения на полосу, предназначенную для встречного движения.</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у</w:t>
      </w:r>
      <w:r>
        <w:rPr>
          <w:rFonts w:ascii="Times New Roman" w:eastAsia="Times New Roman" w:hAnsi="Times New Roman" w:cs="Times New Roman"/>
        </w:rPr>
        <w:t xml:space="preserve"> А.Т.</w:t>
      </w:r>
      <w:r>
        <w:rPr>
          <w:rFonts w:ascii="Times New Roman" w:eastAsia="Times New Roman" w:hAnsi="Times New Roman" w:cs="Times New Roman"/>
        </w:rPr>
        <w:t xml:space="preserve"> административное наказание, к обстоятельствам, предусмотренным ст. 4.2 Кодекса Российской Федерации об административных правонарушениях, и смягчающим административную ответственность, суд относит признание вины, раскаяние в содеянном.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материалах дела имеются сведения о привлечении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а</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к административной ответственности по главе 12 Кодекса Российской Федерации об административных правонарушениях. Постановления вступили в законную силу. </w:t>
      </w:r>
      <w:r>
        <w:rPr>
          <w:rFonts w:ascii="Times New Roman" w:eastAsia="Times New Roman" w:hAnsi="Times New Roman" w:cs="Times New Roman"/>
        </w:rPr>
        <w:t xml:space="preserve">Штрафы оплачены. </w:t>
      </w:r>
    </w:p>
    <w:p>
      <w:pPr>
        <w:spacing w:before="0" w:after="0"/>
        <w:ind w:firstLine="708"/>
        <w:jc w:val="both"/>
      </w:pPr>
      <w:r>
        <w:rPr>
          <w:rFonts w:ascii="Times New Roman" w:eastAsia="Times New Roman" w:hAnsi="Times New Roman" w:cs="Times New Roman"/>
        </w:rPr>
        <w:t>Обстоятельством, отягчающим административную ответственность, является повторное совершение однородного правонарушения, когда лицо привлекалось к административной ответственности и срок, установленный ст.4.6 КоАП РФ, не истек.</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pPr>
      <w:r>
        <w:rPr>
          <w:rFonts w:ascii="Times New Roman" w:eastAsia="Times New Roman" w:hAnsi="Times New Roman" w:cs="Times New Roman"/>
        </w:rPr>
        <w:t xml:space="preserve">При назначении наказания, судья учитывает характер совершенного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ым</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данные о его личности, его имущественного положение. В связи с чем, суд считает необходимым назначить </w:t>
      </w:r>
      <w:r>
        <w:rPr>
          <w:rFonts w:ascii="Times New Roman" w:eastAsia="Times New Roman" w:hAnsi="Times New Roman" w:cs="Times New Roman"/>
        </w:rPr>
        <w:t>М</w:t>
      </w:r>
      <w:r>
        <w:rPr>
          <w:rFonts w:ascii="Times New Roman" w:eastAsia="Times New Roman" w:hAnsi="Times New Roman" w:cs="Times New Roman"/>
        </w:rPr>
        <w:t>агомедмирзоев</w:t>
      </w:r>
      <w:r>
        <w:rPr>
          <w:rFonts w:ascii="Times New Roman" w:eastAsia="Times New Roman" w:hAnsi="Times New Roman" w:cs="Times New Roman"/>
        </w:rPr>
        <w:t>у</w:t>
      </w:r>
      <w:r>
        <w:rPr>
          <w:rFonts w:ascii="Times New Roman" w:eastAsia="Times New Roman" w:hAnsi="Times New Roman" w:cs="Times New Roman"/>
        </w:rPr>
        <w:t xml:space="preserve"> А.Т.</w:t>
      </w:r>
      <w:r>
        <w:rPr>
          <w:rFonts w:ascii="Times New Roman" w:eastAsia="Times New Roman" w:hAnsi="Times New Roman" w:cs="Times New Roman"/>
        </w:rPr>
        <w:t xml:space="preserve"> </w:t>
      </w:r>
      <w:r>
        <w:rPr>
          <w:rFonts w:ascii="Times New Roman" w:eastAsia="Times New Roman" w:hAnsi="Times New Roman" w:cs="Times New Roman"/>
        </w:rPr>
        <w:t>наказание в виде административного штрафа, что предусмотрено санкцией ч. 4 ст. 12.15 КоАП РФ.</w:t>
      </w:r>
    </w:p>
    <w:p>
      <w:pPr>
        <w:spacing w:before="0" w:after="0"/>
        <w:ind w:firstLine="708"/>
        <w:jc w:val="both"/>
      </w:pPr>
      <w:r>
        <w:rPr>
          <w:rFonts w:ascii="Times New Roman" w:eastAsia="Times New Roman" w:hAnsi="Times New Roman" w:cs="Times New Roman"/>
        </w:rPr>
        <w:t>Суд считает, что такое наказание будет являться разумным, справедливым и соразмерным содеянному.</w:t>
      </w:r>
    </w:p>
    <w:p>
      <w:pPr>
        <w:spacing w:before="0" w:after="0"/>
        <w:ind w:firstLine="708"/>
        <w:jc w:val="both"/>
      </w:pPr>
      <w:r>
        <w:rPr>
          <w:rFonts w:ascii="Times New Roman" w:eastAsia="Times New Roman" w:hAnsi="Times New Roman" w:cs="Times New Roman"/>
        </w:rPr>
        <w:t>На основании изложенного, руководствуясь ст. ст. 29.9-29.11 КоАП РФ, мировой судья</w:t>
      </w:r>
    </w:p>
    <w:p>
      <w:pPr>
        <w:spacing w:before="0" w:after="0"/>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Магомедмирзоева</w:t>
      </w:r>
      <w:r>
        <w:rPr>
          <w:rFonts w:ascii="Times New Roman" w:eastAsia="Times New Roman" w:hAnsi="Times New Roman" w:cs="Times New Roman"/>
        </w:rPr>
        <w:t xml:space="preserve"> </w:t>
      </w:r>
      <w:r>
        <w:rPr>
          <w:rFonts w:ascii="Times New Roman" w:eastAsia="Times New Roman" w:hAnsi="Times New Roman" w:cs="Times New Roman"/>
        </w:rPr>
        <w:t>Абдулага</w:t>
      </w:r>
      <w:r>
        <w:rPr>
          <w:rFonts w:ascii="Times New Roman" w:eastAsia="Times New Roman" w:hAnsi="Times New Roman" w:cs="Times New Roman"/>
        </w:rPr>
        <w:t xml:space="preserve"> Тимуровича признать 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ему наказание в виде административного штрафа в размере 7 500 (семи тысяч пятисот) рублей.</w:t>
      </w:r>
    </w:p>
    <w:p>
      <w:pPr>
        <w:spacing w:before="0" w:after="0"/>
        <w:ind w:firstLine="708"/>
        <w:jc w:val="both"/>
      </w:pPr>
      <w:r>
        <w:rPr>
          <w:rFonts w:ascii="Times New Roman" w:eastAsia="Times New Roman" w:hAnsi="Times New Roman" w:cs="Times New Roman"/>
        </w:rPr>
        <w:t xml:space="preserve">Штраф необходимо перечислить на следующие реквизиты: номер счета получателя платежа 03100643000000018700 в РКЦ г. Ханты-Мансийска; БИК 007162163; ОКТМО 71819000; ИНН 8601010390; КПП 8601 01 001; КБК 188 116 011 230 1000 1140. Получатель: </w:t>
      </w:r>
      <w:r>
        <w:rPr>
          <w:rFonts w:ascii="Times New Roman" w:eastAsia="Times New Roman" w:hAnsi="Times New Roman" w:cs="Times New Roman"/>
        </w:rPr>
        <w:t xml:space="preserve">УФК по ХМАО-Югре (УМВД России по ХМАО-Югре, адрес получателя: ул. Ленина, д.55,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ХМАО-Югра, 628000), УИН: 18810486250740011749. </w:t>
      </w:r>
    </w:p>
    <w:p>
      <w:pPr>
        <w:spacing w:before="0" w:after="0"/>
        <w:ind w:firstLine="708"/>
        <w:jc w:val="both"/>
      </w:pPr>
      <w:r>
        <w:rPr>
          <w:rFonts w:ascii="Times New Roman" w:eastAsia="Times New Roman" w:hAnsi="Times New Roman" w:cs="Times New Roman"/>
        </w:rPr>
        <w:t>В соответствии с ч.1 ст.32.2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rPr>
        <w:t>г.п.Белый</w:t>
      </w:r>
      <w:r>
        <w:rPr>
          <w:rFonts w:ascii="Times New Roman" w:eastAsia="Times New Roman" w:hAnsi="Times New Roman" w:cs="Times New Roman"/>
        </w:rPr>
        <w:t xml:space="preserve"> Яр, </w:t>
      </w:r>
      <w:r>
        <w:rPr>
          <w:rFonts w:ascii="Times New Roman" w:eastAsia="Times New Roman" w:hAnsi="Times New Roman" w:cs="Times New Roman"/>
        </w:rPr>
        <w:t>ул.Совхозная</w:t>
      </w:r>
      <w:r>
        <w:rPr>
          <w:rFonts w:ascii="Times New Roman" w:eastAsia="Times New Roman" w:hAnsi="Times New Roman" w:cs="Times New Roman"/>
        </w:rPr>
        <w:t xml:space="preserve">, 3 судебный участок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И.А. Галбарцева</w:t>
      </w:r>
    </w:p>
    <w:sectPr>
      <w:headerReference w:type="default" r:id="rId5"/>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2"/>
        <w:szCs w:val="2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2684"/>
      <w:gridCol w:w="1543"/>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http://192.168.52.68/xlp1/</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sz w:val="22"/>
              <w:szCs w:val="22"/>
            </w:rPr>
          </w:pPr>
          <w:r>
            <w:rPr>
              <w:rFonts w:ascii="Calibri" w:eastAsia="Calibri" w:hAnsi="Calibri" w:cs="Calibri"/>
              <w:b w:val="0"/>
              <w:bCs w:val="0"/>
              <w:i w:val="0"/>
              <w:iCs w:val="0"/>
              <w:smallCaps w:val="0"/>
              <w:color w:val="000000"/>
              <w:sz w:val="22"/>
              <w:szCs w:val="22"/>
            </w:rPr>
            <w:t>069de058-4b46-44a4-a14f-4ad8a3864cc7</w:t>
          </w:r>
        </w:p>
      </w:tc>
    </w:tr>
  </w:tbl>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PassportDatagrp-23rplc-7">
    <w:name w:val="cat-PassportData grp-23 rplc-7"/>
    <w:basedOn w:val="DefaultParagraphFont"/>
  </w:style>
  <w:style w:type="character" w:customStyle="1" w:styleId="cat-UserDefinedgrp-35rplc-8">
    <w:name w:val="cat-UserDefined grp-35 rplc-8"/>
    <w:basedOn w:val="DefaultParagraphFont"/>
  </w:style>
  <w:style w:type="character" w:customStyle="1" w:styleId="cat-PassportDatagrp-24rplc-12">
    <w:name w:val="cat-PassportData grp-24 rplc-12"/>
    <w:basedOn w:val="DefaultParagraphFont"/>
  </w:style>
  <w:style w:type="character" w:customStyle="1" w:styleId="cat-UserDefinedgrp-36rplc-13">
    <w:name w:val="cat-UserDefined grp-36 rplc-13"/>
    <w:basedOn w:val="DefaultParagraphFont"/>
  </w:style>
  <w:style w:type="character" w:customStyle="1" w:styleId="cat-CarMakeModelgrp-26rplc-17">
    <w:name w:val="cat-CarMakeModel grp-26 rplc-17"/>
    <w:basedOn w:val="DefaultParagraphFont"/>
  </w:style>
  <w:style w:type="character" w:customStyle="1" w:styleId="cat-UserDefinedgrp-37rplc-18">
    <w:name w:val="cat-UserDefined grp-37 rplc-18"/>
    <w:basedOn w:val="DefaultParagraphFont"/>
  </w:style>
  <w:style w:type="character" w:customStyle="1" w:styleId="cat-CarNumbergrp-27rplc-19">
    <w:name w:val="cat-CarNumber grp-27 rplc-1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